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FB" w:rsidRPr="00503E64" w:rsidRDefault="00831CFB" w:rsidP="00503E64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503E64">
        <w:rPr>
          <w:rFonts w:ascii="Arial" w:hAnsi="Arial" w:cs="Arial"/>
          <w:b/>
          <w:color w:val="auto"/>
          <w:sz w:val="24"/>
          <w:szCs w:val="24"/>
        </w:rPr>
        <w:t>Szczegółowe wytyczne w zakresie rozpatrywania skarg i wniosków</w:t>
      </w:r>
    </w:p>
    <w:p w:rsidR="00831CFB" w:rsidRPr="00247006" w:rsidRDefault="00503E64" w:rsidP="00831CF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Skarga –</w:t>
      </w:r>
      <w:r w:rsidR="00831CFB" w:rsidRPr="00247006">
        <w:rPr>
          <w:rFonts w:ascii="Arial" w:hAnsi="Arial" w:cs="Arial"/>
          <w:bCs/>
          <w:sz w:val="22"/>
          <w:szCs w:val="22"/>
        </w:rPr>
        <w:t xml:space="preserve"> zwrócenie się do przewoźnika w sprawie</w:t>
      </w:r>
      <w:r w:rsidR="00C26C79">
        <w:rPr>
          <w:rFonts w:ascii="Arial" w:hAnsi="Arial" w:cs="Arial"/>
          <w:bCs/>
          <w:sz w:val="22"/>
          <w:szCs w:val="22"/>
        </w:rPr>
        <w:t xml:space="preserve"> jakości świadczonych usług,</w:t>
      </w:r>
      <w:r w:rsidR="00156E41">
        <w:rPr>
          <w:rFonts w:ascii="Arial" w:hAnsi="Arial" w:cs="Arial"/>
          <w:bCs/>
          <w:sz w:val="22"/>
          <w:szCs w:val="22"/>
        </w:rPr>
        <w:t xml:space="preserve"> </w:t>
      </w:r>
      <w:r w:rsidR="00C26C79">
        <w:rPr>
          <w:rFonts w:ascii="Arial" w:hAnsi="Arial" w:cs="Arial"/>
          <w:bCs/>
          <w:sz w:val="22"/>
          <w:szCs w:val="22"/>
        </w:rPr>
        <w:t>a w </w:t>
      </w:r>
      <w:r w:rsidR="00831CFB" w:rsidRPr="00247006">
        <w:rPr>
          <w:rFonts w:ascii="Arial" w:hAnsi="Arial" w:cs="Arial"/>
          <w:bCs/>
          <w:sz w:val="22"/>
          <w:szCs w:val="22"/>
        </w:rPr>
        <w:t xml:space="preserve">szczególności w sprawie udzielania informacji, zachowania pracowników, jakości usługi przewozowej lub wskazanie obszarów działania wymagających </w:t>
      </w:r>
      <w:r w:rsidR="00C26C79">
        <w:rPr>
          <w:rFonts w:ascii="Arial" w:hAnsi="Arial" w:cs="Arial"/>
          <w:bCs/>
          <w:sz w:val="22"/>
          <w:szCs w:val="22"/>
        </w:rPr>
        <w:t>szczególnej uwagi i kontroli ze </w:t>
      </w:r>
      <w:r w:rsidR="00831CFB" w:rsidRPr="00247006">
        <w:rPr>
          <w:rFonts w:ascii="Arial" w:hAnsi="Arial" w:cs="Arial"/>
          <w:bCs/>
          <w:sz w:val="22"/>
          <w:szCs w:val="22"/>
        </w:rPr>
        <w:t>strony przewoźnika; jest to pismo zawierające prośbę o uregulowanie sprawy, wyjaśnienie postępowania pracowników w określonych sytuacjach, udzielenie informacji;</w:t>
      </w:r>
      <w:r w:rsidR="0019003F">
        <w:rPr>
          <w:rFonts w:ascii="Arial" w:hAnsi="Arial" w:cs="Arial"/>
          <w:bCs/>
          <w:sz w:val="22"/>
          <w:szCs w:val="22"/>
        </w:rPr>
        <w:t xml:space="preserve"> </w:t>
      </w:r>
      <w:r w:rsidR="0019003F">
        <w:rPr>
          <w:rFonts w:ascii="Arial" w:hAnsi="Arial" w:cs="Arial"/>
          <w:bCs/>
          <w:sz w:val="22"/>
          <w:szCs w:val="22"/>
          <w:u w:val="single"/>
        </w:rPr>
        <w:t>w </w:t>
      </w:r>
      <w:r w:rsidR="00831CFB" w:rsidRPr="00247006">
        <w:rPr>
          <w:rFonts w:ascii="Arial" w:hAnsi="Arial" w:cs="Arial"/>
          <w:bCs/>
          <w:sz w:val="22"/>
          <w:szCs w:val="22"/>
          <w:u w:val="single"/>
        </w:rPr>
        <w:t>skardze brak jest roszczeń finansowych</w:t>
      </w:r>
      <w:r w:rsidR="00831CFB" w:rsidRPr="00247006">
        <w:rPr>
          <w:rFonts w:ascii="Arial" w:hAnsi="Arial" w:cs="Arial"/>
          <w:bCs/>
          <w:sz w:val="22"/>
          <w:szCs w:val="22"/>
        </w:rPr>
        <w:t xml:space="preserve"> z tytułu niewykonania lub nienale</w:t>
      </w:r>
      <w:r w:rsidR="00156E41">
        <w:rPr>
          <w:rFonts w:ascii="Arial" w:hAnsi="Arial" w:cs="Arial"/>
          <w:bCs/>
          <w:sz w:val="22"/>
          <w:szCs w:val="22"/>
        </w:rPr>
        <w:t>żytego wykonania zawartej umowy </w:t>
      </w:r>
      <w:r w:rsidR="00831CFB" w:rsidRPr="00247006">
        <w:rPr>
          <w:rFonts w:ascii="Arial" w:hAnsi="Arial" w:cs="Arial"/>
          <w:bCs/>
          <w:sz w:val="22"/>
          <w:szCs w:val="22"/>
        </w:rPr>
        <w:t>przewozu.</w:t>
      </w:r>
    </w:p>
    <w:p w:rsidR="00831CFB" w:rsidRPr="00503E64" w:rsidRDefault="00831CFB" w:rsidP="00503E64">
      <w:pPr>
        <w:pStyle w:val="Nagwek1"/>
        <w:numPr>
          <w:ilvl w:val="0"/>
          <w:numId w:val="11"/>
        </w:numPr>
        <w:spacing w:after="240"/>
        <w:ind w:left="714" w:hanging="357"/>
        <w:rPr>
          <w:rFonts w:ascii="Arial" w:hAnsi="Arial" w:cs="Arial"/>
          <w:b/>
          <w:color w:val="auto"/>
          <w:sz w:val="24"/>
          <w:szCs w:val="24"/>
        </w:rPr>
      </w:pPr>
      <w:r w:rsidRPr="00503E64">
        <w:rPr>
          <w:rFonts w:ascii="Arial" w:hAnsi="Arial" w:cs="Arial"/>
          <w:b/>
          <w:color w:val="auto"/>
          <w:sz w:val="24"/>
          <w:szCs w:val="24"/>
        </w:rPr>
        <w:t>Terminy wnoszenia skarg / wniosków:</w:t>
      </w:r>
    </w:p>
    <w:p w:rsidR="00831CFB" w:rsidRPr="00247006" w:rsidRDefault="00831CFB" w:rsidP="00503E64">
      <w:pPr>
        <w:pStyle w:val="Akapitzlist"/>
        <w:numPr>
          <w:ilvl w:val="0"/>
          <w:numId w:val="1"/>
        </w:numPr>
        <w:spacing w:before="240" w:after="20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 xml:space="preserve">Wszelkie skargi/wnioski dotyczące jakości usług świadczonych przez „ŁKA” sp. z o.o. oraz przestrzegania praw i obowiązków </w:t>
      </w:r>
      <w:r w:rsidR="00156E41">
        <w:rPr>
          <w:rFonts w:ascii="Arial" w:hAnsi="Arial" w:cs="Arial"/>
          <w:bCs/>
          <w:sz w:val="22"/>
          <w:szCs w:val="22"/>
          <w:u w:val="single"/>
        </w:rPr>
        <w:t>nie</w:t>
      </w:r>
      <w:r w:rsidRPr="00247006">
        <w:rPr>
          <w:rFonts w:ascii="Arial" w:hAnsi="Arial" w:cs="Arial"/>
          <w:bCs/>
          <w:sz w:val="22"/>
          <w:szCs w:val="22"/>
          <w:u w:val="single"/>
        </w:rPr>
        <w:t>związane z roszczeniami finansowymi</w:t>
      </w:r>
      <w:r w:rsidRPr="00247006">
        <w:rPr>
          <w:rFonts w:ascii="Arial" w:hAnsi="Arial" w:cs="Arial"/>
          <w:sz w:val="22"/>
          <w:szCs w:val="22"/>
        </w:rPr>
        <w:t xml:space="preserve">, podróżny może składać w terminie </w:t>
      </w:r>
      <w:r w:rsidRPr="00247006">
        <w:rPr>
          <w:rFonts w:ascii="Arial" w:hAnsi="Arial" w:cs="Arial"/>
          <w:bCs/>
          <w:sz w:val="22"/>
          <w:szCs w:val="22"/>
        </w:rPr>
        <w:t>do 14 dni</w:t>
      </w:r>
      <w:r w:rsidRPr="00247006">
        <w:rPr>
          <w:rFonts w:ascii="Arial" w:hAnsi="Arial" w:cs="Arial"/>
          <w:sz w:val="22"/>
          <w:szCs w:val="22"/>
        </w:rPr>
        <w:t xml:space="preserve"> od dnia zdarzenia.</w:t>
      </w:r>
    </w:p>
    <w:p w:rsidR="00831CFB" w:rsidRPr="00247006" w:rsidRDefault="00831CFB" w:rsidP="00831CF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>Skargi/wnioski należy składać w ciągu 14 dni od daty zdarzenia, podając szczegółowy opis zdarzenia (m.in. datę, numer pociągu, relację oraz godzinę odjazdu pociągu; numer służbowy obsługi pociągu, itp.).</w:t>
      </w:r>
    </w:p>
    <w:p w:rsidR="00831CFB" w:rsidRPr="00247006" w:rsidRDefault="00156E41" w:rsidP="00831CF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„Łódzka Kolej Aglomeracyjna</w:t>
      </w:r>
      <w:r w:rsidR="00831CFB" w:rsidRPr="00247006">
        <w:rPr>
          <w:rFonts w:ascii="Arial" w:hAnsi="Arial" w:cs="Arial"/>
          <w:sz w:val="22"/>
          <w:szCs w:val="22"/>
        </w:rPr>
        <w:t>” spółka z o. o. skargi i wnioski rozpatruje i udziela pisemnej odpowiedzi nie później niż w ciągu jednego miesiąca licząc od daty otrzymania, lub w uzasadnionych przypadkach informują</w:t>
      </w:r>
      <w:r w:rsidR="00831CFB">
        <w:rPr>
          <w:rFonts w:ascii="Arial" w:hAnsi="Arial" w:cs="Arial"/>
          <w:sz w:val="22"/>
          <w:szCs w:val="22"/>
        </w:rPr>
        <w:t>c</w:t>
      </w:r>
      <w:r w:rsidR="00831CFB" w:rsidRPr="00247006">
        <w:rPr>
          <w:rFonts w:ascii="Arial" w:hAnsi="Arial" w:cs="Arial"/>
          <w:sz w:val="22"/>
          <w:szCs w:val="22"/>
        </w:rPr>
        <w:t xml:space="preserve"> pasażera o wydłużeniu tego terminu na okres nie dłuższy niż 3 miesiące od daty złożenia skargi/wniosku.</w:t>
      </w:r>
    </w:p>
    <w:p w:rsidR="00831CFB" w:rsidRPr="00247006" w:rsidRDefault="00831CFB" w:rsidP="00831CF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 xml:space="preserve">Odpowiedź na skargę/wniosek przekazywana jest taką samą drogą, jaką wpłynęła </w:t>
      </w:r>
      <w:r w:rsidRPr="00247006">
        <w:rPr>
          <w:rFonts w:ascii="Arial" w:hAnsi="Arial" w:cs="Arial"/>
          <w:sz w:val="22"/>
          <w:szCs w:val="22"/>
        </w:rPr>
        <w:br/>
        <w:t>(np. za pomocą poczty elektronicznej), chyba że wnoszący wskaże w treści skargi/wniosku inną drogę i adres, na który należy przesłać odpowiedź.</w:t>
      </w:r>
    </w:p>
    <w:p w:rsidR="00831CFB" w:rsidRPr="00247006" w:rsidRDefault="00831CFB" w:rsidP="00831CF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 xml:space="preserve">Jeżeli skarga/wniosek dotyczy kilku spraw podlegających rozpatrzeniu przez różne podmioty, bądź też ich rozpatrzenie nie należy do kompetencji danego przewoźnika, sprawa jest przekazywana niezwłocznie, nie później niż w terminie </w:t>
      </w:r>
      <w:r w:rsidRPr="00247006">
        <w:rPr>
          <w:rFonts w:ascii="Arial" w:hAnsi="Arial" w:cs="Arial"/>
          <w:bCs/>
          <w:sz w:val="22"/>
          <w:szCs w:val="22"/>
        </w:rPr>
        <w:t>7 dni</w:t>
      </w:r>
      <w:r w:rsidRPr="00247006">
        <w:rPr>
          <w:rFonts w:ascii="Arial" w:hAnsi="Arial" w:cs="Arial"/>
          <w:sz w:val="22"/>
          <w:szCs w:val="22"/>
        </w:rPr>
        <w:t xml:space="preserve"> od daty otrzymania, do właściwego podmiotu, z jednoczesnym powiadomieniem wnoszącego </w:t>
      </w:r>
      <w:r w:rsidRPr="00247006">
        <w:rPr>
          <w:rFonts w:ascii="Arial" w:hAnsi="Arial" w:cs="Arial"/>
          <w:sz w:val="22"/>
          <w:szCs w:val="22"/>
        </w:rPr>
        <w:br/>
        <w:t>o przekazaniu sprawy.</w:t>
      </w:r>
    </w:p>
    <w:p w:rsidR="00831CFB" w:rsidRPr="00247006" w:rsidRDefault="00831CFB" w:rsidP="00831CFB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 xml:space="preserve">Przewoźnik nie udziela odpowiedzi, jeśli skarga/wniosek, nie zawiera imienia </w:t>
      </w:r>
      <w:r w:rsidRPr="00247006">
        <w:rPr>
          <w:rFonts w:ascii="Arial" w:hAnsi="Arial" w:cs="Arial"/>
          <w:sz w:val="22"/>
          <w:szCs w:val="22"/>
        </w:rPr>
        <w:br/>
        <w:t>i nazwiska (nazwy) wnoszącego oraz jego pełnego adresu do korespondencji i podpisu lub jeśli zawiera wyrażenia powszechnie uważane za wulgarne lub obraźliwe.</w:t>
      </w:r>
    </w:p>
    <w:p w:rsidR="00831CFB" w:rsidRPr="00503E64" w:rsidRDefault="00831CFB" w:rsidP="00503E64">
      <w:pPr>
        <w:pStyle w:val="Nagwek1"/>
        <w:numPr>
          <w:ilvl w:val="0"/>
          <w:numId w:val="11"/>
        </w:numPr>
        <w:spacing w:after="240"/>
        <w:ind w:left="714" w:hanging="357"/>
        <w:rPr>
          <w:rFonts w:ascii="Arial" w:hAnsi="Arial" w:cs="Arial"/>
          <w:b/>
          <w:color w:val="auto"/>
          <w:sz w:val="24"/>
          <w:szCs w:val="24"/>
        </w:rPr>
      </w:pPr>
      <w:r w:rsidRPr="00503E64">
        <w:rPr>
          <w:rFonts w:ascii="Arial" w:hAnsi="Arial" w:cs="Arial"/>
          <w:b/>
          <w:color w:val="auto"/>
          <w:sz w:val="24"/>
          <w:szCs w:val="24"/>
        </w:rPr>
        <w:t>Forma przyjmowania skarg i wniosków:</w:t>
      </w:r>
    </w:p>
    <w:p w:rsidR="00831CFB" w:rsidRPr="00831CFB" w:rsidRDefault="00831CFB" w:rsidP="00503E6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31CFB">
        <w:rPr>
          <w:rFonts w:ascii="Arial" w:hAnsi="Arial" w:cs="Arial"/>
          <w:sz w:val="22"/>
          <w:szCs w:val="22"/>
        </w:rPr>
        <w:t>Z</w:t>
      </w:r>
      <w:r w:rsidR="0019003F">
        <w:rPr>
          <w:rFonts w:ascii="Arial" w:hAnsi="Arial" w:cs="Arial"/>
          <w:sz w:val="22"/>
          <w:szCs w:val="22"/>
        </w:rPr>
        <w:t>a pomocą poczty elektronicznej:</w:t>
      </w:r>
    </w:p>
    <w:p w:rsidR="00831CFB" w:rsidRPr="0019003F" w:rsidRDefault="007C43F2" w:rsidP="00503E64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hyperlink r:id="rId5" w:history="1">
        <w:r w:rsidR="00831CFB" w:rsidRPr="00247006">
          <w:rPr>
            <w:rStyle w:val="Hipercze"/>
            <w:rFonts w:ascii="Arial" w:eastAsia="Calibri" w:hAnsi="Arial" w:cs="Arial"/>
            <w:sz w:val="22"/>
            <w:szCs w:val="22"/>
          </w:rPr>
          <w:t>reklamacje@lka.lodzkie.pl</w:t>
        </w:r>
      </w:hyperlink>
    </w:p>
    <w:p w:rsidR="0019003F" w:rsidRPr="00247006" w:rsidRDefault="0019003F" w:rsidP="00503E64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Hipercze"/>
          <w:rFonts w:ascii="Arial" w:eastAsia="Calibri" w:hAnsi="Arial" w:cs="Arial"/>
          <w:sz w:val="22"/>
          <w:szCs w:val="22"/>
        </w:rPr>
        <w:t>informacja@lka.lodzkie.pl</w:t>
      </w:r>
      <w:bookmarkStart w:id="0" w:name="_GoBack"/>
      <w:bookmarkEnd w:id="0"/>
    </w:p>
    <w:p w:rsidR="00831CFB" w:rsidRPr="00247006" w:rsidRDefault="0019003F" w:rsidP="00503E64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kontaktowy na stronie internetowej Spółki</w:t>
      </w:r>
    </w:p>
    <w:p w:rsidR="00831CFB" w:rsidRPr="00831CFB" w:rsidRDefault="00831CFB" w:rsidP="00503E6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31CFB">
        <w:rPr>
          <w:rFonts w:ascii="Arial" w:hAnsi="Arial" w:cs="Arial"/>
          <w:sz w:val="22"/>
          <w:szCs w:val="22"/>
        </w:rPr>
        <w:t>Listownie:</w:t>
      </w:r>
    </w:p>
    <w:p w:rsidR="00831CFB" w:rsidRPr="00247006" w:rsidRDefault="00831CFB" w:rsidP="00503E64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 xml:space="preserve">„Łódzka Kolej Aglomeracyjna” spółka z ograniczoną odpowiedzialnością, </w:t>
      </w:r>
      <w:r w:rsidRPr="00247006">
        <w:rPr>
          <w:rFonts w:ascii="Arial" w:hAnsi="Arial" w:cs="Arial"/>
          <w:sz w:val="22"/>
          <w:szCs w:val="22"/>
        </w:rPr>
        <w:br/>
        <w:t>al. Piłsudskiego 12, 90-051 Łódź</w:t>
      </w:r>
    </w:p>
    <w:p w:rsidR="00831CFB" w:rsidRPr="00831CFB" w:rsidRDefault="00831CFB" w:rsidP="00503E64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31CFB">
        <w:rPr>
          <w:rFonts w:ascii="Arial" w:hAnsi="Arial" w:cs="Arial"/>
          <w:sz w:val="22"/>
          <w:szCs w:val="22"/>
        </w:rPr>
        <w:t>Osobiście w punkcie odprawy:</w:t>
      </w:r>
    </w:p>
    <w:p w:rsidR="00831CFB" w:rsidRPr="00247006" w:rsidRDefault="00831CFB" w:rsidP="00503E64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47006">
        <w:rPr>
          <w:rFonts w:ascii="Arial" w:hAnsi="Arial" w:cs="Arial"/>
          <w:sz w:val="22"/>
          <w:szCs w:val="22"/>
        </w:rPr>
        <w:t>Formularz do zgłaszania reklamacji lub skargi</w:t>
      </w:r>
    </w:p>
    <w:p w:rsidR="00831CFB" w:rsidRPr="00503E64" w:rsidRDefault="00831CFB" w:rsidP="00503E64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503E64">
        <w:rPr>
          <w:rFonts w:ascii="Arial" w:hAnsi="Arial" w:cs="Arial"/>
          <w:b/>
          <w:color w:val="auto"/>
          <w:sz w:val="24"/>
          <w:szCs w:val="24"/>
        </w:rPr>
        <w:t>Wytyczne dotyczące rozpatrywania oraz wypłaty odszkodowań w zakresie szkód na osobie lub mieniu :</w:t>
      </w:r>
    </w:p>
    <w:p w:rsidR="00831CFB" w:rsidRPr="00247006" w:rsidRDefault="00831CFB" w:rsidP="00831CFB">
      <w:pPr>
        <w:pStyle w:val="-Tekstpodstawowy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Arial" w:hAnsi="Arial" w:cs="Arial"/>
        </w:rPr>
      </w:pPr>
      <w:r w:rsidRPr="00247006">
        <w:rPr>
          <w:rFonts w:ascii="Arial" w:hAnsi="Arial" w:cs="Arial"/>
        </w:rPr>
        <w:t xml:space="preserve">Wszelkie wnioski związane z wypłatą odszkodowań podróżny może składać </w:t>
      </w:r>
      <w:r w:rsidRPr="00247006">
        <w:rPr>
          <w:rFonts w:ascii="Arial" w:hAnsi="Arial" w:cs="Arial"/>
        </w:rPr>
        <w:br/>
        <w:t>w terminie przewidzianym odrębnymi przepisami.</w:t>
      </w:r>
    </w:p>
    <w:p w:rsidR="00831CFB" w:rsidRPr="00247006" w:rsidRDefault="00831CFB" w:rsidP="00831CFB">
      <w:pPr>
        <w:pStyle w:val="-Tekstpodstawowy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Arial" w:hAnsi="Arial" w:cs="Arial"/>
        </w:rPr>
      </w:pPr>
      <w:r w:rsidRPr="00247006">
        <w:rPr>
          <w:rFonts w:ascii="Arial" w:hAnsi="Arial" w:cs="Arial"/>
        </w:rPr>
        <w:lastRenderedPageBreak/>
        <w:t>Wnioskujący jest zobowiązany do przedstawienia dowodów potwierdzających zasadność wypłaty odszkodowania.</w:t>
      </w:r>
    </w:p>
    <w:p w:rsidR="00831CFB" w:rsidRPr="00247006" w:rsidRDefault="00831CFB" w:rsidP="00831CFB">
      <w:pPr>
        <w:pStyle w:val="-Tekstpodstawowy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Arial" w:hAnsi="Arial" w:cs="Arial"/>
        </w:rPr>
      </w:pPr>
      <w:r w:rsidRPr="00247006">
        <w:rPr>
          <w:rFonts w:ascii="Arial" w:hAnsi="Arial" w:cs="Arial"/>
        </w:rPr>
        <w:t xml:space="preserve">Po merytorycznym rozpatrzeniu wniosku udzielana jest wnoszącemu odpowiedź, </w:t>
      </w:r>
      <w:r w:rsidRPr="00247006">
        <w:rPr>
          <w:rFonts w:ascii="Arial" w:hAnsi="Arial" w:cs="Arial"/>
        </w:rPr>
        <w:br/>
        <w:t>nie później niż w terminie 30 dni od wniesienia wniosku.</w:t>
      </w:r>
    </w:p>
    <w:p w:rsidR="00831CFB" w:rsidRPr="00247006" w:rsidRDefault="00831CFB" w:rsidP="00831CFB">
      <w:pPr>
        <w:pStyle w:val="-Tekstpodstawowy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Arial" w:hAnsi="Arial" w:cs="Arial"/>
        </w:rPr>
      </w:pPr>
      <w:r w:rsidRPr="00247006">
        <w:rPr>
          <w:rFonts w:ascii="Arial" w:hAnsi="Arial" w:cs="Arial"/>
        </w:rPr>
        <w:t>Jeżeli zasadność wypłaty odszkodowania zostanie uznana, wniosek załatwiany jest wewnętrznie lub przekazywany jest do brokera w zależności od wysokości kwoty odszkodowania lub warunków ubezpieczenia.</w:t>
      </w:r>
    </w:p>
    <w:p w:rsidR="00507832" w:rsidRPr="00503E64" w:rsidRDefault="00831CFB" w:rsidP="00503E64">
      <w:pPr>
        <w:pStyle w:val="-Tekstpodstawowy"/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Arial" w:hAnsi="Arial" w:cs="Arial"/>
        </w:rPr>
      </w:pPr>
      <w:r w:rsidRPr="00247006">
        <w:rPr>
          <w:rFonts w:ascii="Arial" w:hAnsi="Arial" w:cs="Arial"/>
        </w:rPr>
        <w:t xml:space="preserve">Wypłata odszkodowania następuje zgodnie z umową zawartą z Ubezpieczycielem. </w:t>
      </w:r>
    </w:p>
    <w:sectPr w:rsidR="00507832" w:rsidRPr="0050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BFB"/>
    <w:multiLevelType w:val="hybridMultilevel"/>
    <w:tmpl w:val="26CA7B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941"/>
    <w:multiLevelType w:val="multilevel"/>
    <w:tmpl w:val="D0BA20D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E2D57"/>
    <w:multiLevelType w:val="hybridMultilevel"/>
    <w:tmpl w:val="5C547D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C6818"/>
    <w:multiLevelType w:val="hybridMultilevel"/>
    <w:tmpl w:val="ABA69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F7D"/>
    <w:multiLevelType w:val="hybridMultilevel"/>
    <w:tmpl w:val="803CE4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676AD2"/>
    <w:multiLevelType w:val="hybridMultilevel"/>
    <w:tmpl w:val="929E5C2E"/>
    <w:lvl w:ilvl="0" w:tplc="C6B4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5275A"/>
    <w:multiLevelType w:val="hybridMultilevel"/>
    <w:tmpl w:val="4B6CF4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CB9"/>
    <w:multiLevelType w:val="hybridMultilevel"/>
    <w:tmpl w:val="492EC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46052"/>
    <w:multiLevelType w:val="hybridMultilevel"/>
    <w:tmpl w:val="0122E866"/>
    <w:lvl w:ilvl="0" w:tplc="DABE59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26DD"/>
    <w:multiLevelType w:val="hybridMultilevel"/>
    <w:tmpl w:val="9370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8394F"/>
    <w:multiLevelType w:val="multilevel"/>
    <w:tmpl w:val="1B46A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92"/>
    <w:rsid w:val="00156E41"/>
    <w:rsid w:val="0019003F"/>
    <w:rsid w:val="00482192"/>
    <w:rsid w:val="00503E64"/>
    <w:rsid w:val="00507832"/>
    <w:rsid w:val="007C43F2"/>
    <w:rsid w:val="00831CFB"/>
    <w:rsid w:val="00AD4A2F"/>
    <w:rsid w:val="00C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D5CF-4112-485F-B650-B8C8D00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CF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31CFB"/>
    <w:rPr>
      <w:color w:val="0000FF"/>
      <w:u w:val="single"/>
    </w:rPr>
  </w:style>
  <w:style w:type="paragraph" w:customStyle="1" w:styleId="-Tekstpodstawowy">
    <w:name w:val="- Tekst podstawowy"/>
    <w:basedOn w:val="Tekstpodstawowy"/>
    <w:rsid w:val="00831CFB"/>
    <w:pPr>
      <w:spacing w:after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C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3E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je@lka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Klusek</dc:creator>
  <cp:keywords/>
  <dc:description/>
  <cp:lastModifiedBy>Ewa Susmęd</cp:lastModifiedBy>
  <cp:revision>2</cp:revision>
  <dcterms:created xsi:type="dcterms:W3CDTF">2021-06-01T10:48:00Z</dcterms:created>
  <dcterms:modified xsi:type="dcterms:W3CDTF">2021-06-01T10:48:00Z</dcterms:modified>
</cp:coreProperties>
</file>