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56CC7" w14:textId="70972872" w:rsidR="004D289F" w:rsidRDefault="004D289F" w:rsidP="004D289F">
      <w:pPr>
        <w:pStyle w:val="NormalnyWeb"/>
        <w:jc w:val="center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Nazwa Projektu: „</w:t>
      </w:r>
      <w:r>
        <w:rPr>
          <w:rFonts w:ascii="Arial" w:hAnsi="Arial" w:cs="Arial"/>
          <w:b/>
          <w:i/>
          <w:lang w:eastAsia="en-US"/>
        </w:rPr>
        <w:t>Budowa Łódzkiej Kolei Aglomeracyjnej Etap I</w:t>
      </w:r>
      <w:r w:rsidR="00CB668C">
        <w:rPr>
          <w:rFonts w:ascii="Arial" w:hAnsi="Arial" w:cs="Arial"/>
          <w:b/>
          <w:i/>
          <w:lang w:eastAsia="en-US"/>
        </w:rPr>
        <w:t>V</w:t>
      </w:r>
      <w:r>
        <w:rPr>
          <w:rFonts w:ascii="Arial" w:hAnsi="Arial" w:cs="Arial"/>
          <w:lang w:eastAsia="en-US"/>
        </w:rPr>
        <w:t>”</w:t>
      </w:r>
    </w:p>
    <w:p w14:paraId="674B0CEB" w14:textId="77777777" w:rsidR="004D289F" w:rsidRDefault="004D289F" w:rsidP="004D289F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</w:p>
    <w:p w14:paraId="453B9286" w14:textId="77777777" w:rsidR="004D289F" w:rsidRDefault="004D289F" w:rsidP="004D289F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Współfinansowanie z Unii Europejskiej:</w:t>
      </w:r>
    </w:p>
    <w:p w14:paraId="197101E3" w14:textId="77777777" w:rsidR="004D289F" w:rsidRDefault="004D289F" w:rsidP="004D289F">
      <w:pPr>
        <w:pStyle w:val="Akapitzlist"/>
        <w:spacing w:line="240" w:lineRule="auto"/>
        <w:ind w:right="565"/>
        <w:jc w:val="both"/>
        <w:rPr>
          <w:rFonts w:ascii="Arial" w:hAnsi="Arial" w:cs="Arial"/>
          <w:sz w:val="24"/>
          <w:szCs w:val="24"/>
        </w:rPr>
      </w:pPr>
    </w:p>
    <w:p w14:paraId="1F6227D3" w14:textId="77777777" w:rsidR="004D289F" w:rsidRDefault="004D289F" w:rsidP="004D289F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Europejski Fundusz Rozwoju Regionalnego</w:t>
      </w:r>
    </w:p>
    <w:p w14:paraId="139E92A3" w14:textId="77777777" w:rsidR="004D289F" w:rsidRDefault="004D289F" w:rsidP="004D289F">
      <w:pPr>
        <w:pStyle w:val="NormalnyWeb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Program operacyjny / Oś priorytetowa / Działanie:</w:t>
      </w:r>
    </w:p>
    <w:p w14:paraId="456C278B" w14:textId="77777777" w:rsidR="004D289F" w:rsidRDefault="004D289F" w:rsidP="004D289F">
      <w:pPr>
        <w:pStyle w:val="NormalnyWeb"/>
        <w:numPr>
          <w:ilvl w:val="0"/>
          <w:numId w:val="1"/>
        </w:numPr>
        <w:spacing w:line="360" w:lineRule="auto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lang w:eastAsia="en-US"/>
        </w:rPr>
        <w:t>Regionalny Program Operacyjny Województwa Łódzkiego na lata 2014-2020</w:t>
      </w:r>
    </w:p>
    <w:p w14:paraId="6135DF67" w14:textId="77777777" w:rsidR="004D289F" w:rsidRDefault="004D289F" w:rsidP="004D289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Oś priorytetowa –  III Transport</w:t>
      </w:r>
    </w:p>
    <w:p w14:paraId="6AC85F70" w14:textId="77777777" w:rsidR="004D289F" w:rsidRDefault="004D289F" w:rsidP="004D289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Działanie – III. 4 Transport Kolejowy</w:t>
      </w:r>
    </w:p>
    <w:p w14:paraId="2402308B" w14:textId="77777777" w:rsidR="004D289F" w:rsidRDefault="004D289F" w:rsidP="004D289F">
      <w:pPr>
        <w:pStyle w:val="Akapitzlist"/>
        <w:spacing w:after="0" w:line="360" w:lineRule="auto"/>
        <w:ind w:left="1077"/>
        <w:jc w:val="both"/>
        <w:rPr>
          <w:rFonts w:ascii="Arial" w:hAnsi="Arial" w:cs="Arial"/>
          <w:sz w:val="24"/>
          <w:szCs w:val="24"/>
        </w:rPr>
      </w:pPr>
    </w:p>
    <w:p w14:paraId="030D0ADC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Cele Projektu:</w:t>
      </w:r>
    </w:p>
    <w:p w14:paraId="26663C8A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3B2D50D4" w14:textId="56872308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</w:rPr>
        <w:t>Bezpośrednim celem Projektu „Budowa Łódzkiej Kolei Aglomeracyjnej Etap I</w:t>
      </w:r>
      <w:r w:rsidR="00CB668C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” jest poprawa dostępności transportowej województwa łódzkiego poprzez </w:t>
      </w:r>
      <w:r w:rsidR="009D398A">
        <w:rPr>
          <w:rFonts w:ascii="Arial" w:hAnsi="Arial" w:cs="Arial"/>
        </w:rPr>
        <w:t>rozszerzenie działalności przewozowej Łódzkiej Kolei Aglomeracyjnej sp. z o.o. na obszarze województwa, na liniach kolejowych: nr 25 w relacji Łódź/Zgierz – Opoczno i nr 53 w relacji Łódź/Zgierz – Spała.</w:t>
      </w:r>
    </w:p>
    <w:p w14:paraId="5482A590" w14:textId="77777777" w:rsidR="004D289F" w:rsidRDefault="004D289F" w:rsidP="004D289F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</w:rPr>
      </w:pPr>
    </w:p>
    <w:p w14:paraId="33166945" w14:textId="77777777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jc w:val="both"/>
        <w:rPr>
          <w:rStyle w:val="WyliczanieZnakZnak"/>
        </w:rPr>
      </w:pPr>
      <w:r>
        <w:rPr>
          <w:rStyle w:val="WyliczanieZnakZnak"/>
        </w:rPr>
        <w:t>Cele pośrednie to:</w:t>
      </w:r>
    </w:p>
    <w:p w14:paraId="7DD13B61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eastAsia="Calibri"/>
          <w:b/>
          <w:bCs/>
          <w:iCs/>
          <w:smallCaps/>
        </w:rPr>
      </w:pPr>
      <w:r>
        <w:rPr>
          <w:rFonts w:ascii="Arial" w:hAnsi="Arial" w:cs="Arial"/>
          <w:sz w:val="24"/>
          <w:szCs w:val="24"/>
        </w:rPr>
        <w:t>podniesienie jakości systemu transportowego,</w:t>
      </w:r>
    </w:p>
    <w:p w14:paraId="5EDFE4BC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wzrost konkurencyjności kolei w stosunku innych gałęzi transportu,</w:t>
      </w:r>
    </w:p>
    <w:p w14:paraId="4E56DABC" w14:textId="047D4D4A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stymulowanie lepszych warunków dla rozwoju gospodarczego regionu poprzez zwiększenie mobilności </w:t>
      </w:r>
      <w:r w:rsidR="00D97A9F">
        <w:rPr>
          <w:rFonts w:ascii="Arial" w:hAnsi="Arial" w:cs="Arial"/>
          <w:sz w:val="24"/>
          <w:szCs w:val="24"/>
        </w:rPr>
        <w:t xml:space="preserve">zawodowej i przestrzennej </w:t>
      </w:r>
      <w:r>
        <w:rPr>
          <w:rFonts w:ascii="Arial" w:hAnsi="Arial" w:cs="Arial"/>
          <w:sz w:val="24"/>
          <w:szCs w:val="24"/>
        </w:rPr>
        <w:t>mieszkańców</w:t>
      </w:r>
      <w:r w:rsidR="00D97A9F">
        <w:rPr>
          <w:rFonts w:ascii="Arial" w:hAnsi="Arial" w:cs="Arial"/>
          <w:sz w:val="24"/>
          <w:szCs w:val="24"/>
        </w:rPr>
        <w:t xml:space="preserve"> województwa </w:t>
      </w:r>
      <w:r>
        <w:rPr>
          <w:rFonts w:ascii="Arial" w:hAnsi="Arial" w:cs="Arial"/>
          <w:sz w:val="24"/>
          <w:szCs w:val="24"/>
        </w:rPr>
        <w:t xml:space="preserve">dzięki wprowadzeniu nowej jakości oferty przewozowej poprawiającą jej dostępność, również dla osób </w:t>
      </w:r>
      <w:r w:rsidR="00D97A9F">
        <w:rPr>
          <w:rFonts w:ascii="Arial" w:hAnsi="Arial" w:cs="Arial"/>
          <w:sz w:val="24"/>
          <w:szCs w:val="24"/>
        </w:rPr>
        <w:t xml:space="preserve">z niepełnosprawnościami i z </w:t>
      </w:r>
      <w:r>
        <w:rPr>
          <w:rFonts w:ascii="Arial" w:hAnsi="Arial" w:cs="Arial"/>
          <w:sz w:val="24"/>
          <w:szCs w:val="24"/>
        </w:rPr>
        <w:t>ograniczon</w:t>
      </w:r>
      <w:r w:rsidR="00D97A9F">
        <w:rPr>
          <w:rFonts w:ascii="Arial" w:hAnsi="Arial" w:cs="Arial"/>
          <w:sz w:val="24"/>
          <w:szCs w:val="24"/>
        </w:rPr>
        <w:t xml:space="preserve">ą </w:t>
      </w:r>
      <w:r>
        <w:rPr>
          <w:rFonts w:ascii="Arial" w:hAnsi="Arial" w:cs="Arial"/>
          <w:sz w:val="24"/>
          <w:szCs w:val="24"/>
        </w:rPr>
        <w:t>możliwości</w:t>
      </w:r>
      <w:r w:rsidR="005A0EDC">
        <w:rPr>
          <w:rFonts w:ascii="Arial" w:hAnsi="Arial" w:cs="Arial"/>
          <w:sz w:val="24"/>
          <w:szCs w:val="24"/>
        </w:rPr>
        <w:t xml:space="preserve">ą </w:t>
      </w:r>
      <w:r>
        <w:rPr>
          <w:rFonts w:ascii="Arial" w:hAnsi="Arial" w:cs="Arial"/>
          <w:sz w:val="24"/>
          <w:szCs w:val="24"/>
        </w:rPr>
        <w:t>poruszania się,</w:t>
      </w:r>
    </w:p>
    <w:p w14:paraId="5861F87A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obniżenie kosztów kongestii powstałych w wyniku niewydolności układu drogowego poprzez odciążenie układu drogowego,</w:t>
      </w:r>
    </w:p>
    <w:p w14:paraId="418657FB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ograniczenie negatywnego wpływu transportu drogowego na środowisko, w aspekcie wykorzystania możliwości proekologicznych transportu kolejowego, w tym taboru kolejowego,</w:t>
      </w:r>
    </w:p>
    <w:p w14:paraId="59EA1518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obniżenie emisji CO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i zanieczyszczenia powietrza,</w:t>
      </w:r>
    </w:p>
    <w:p w14:paraId="04381C8E" w14:textId="77777777" w:rsidR="004D289F" w:rsidRDefault="004D289F" w:rsidP="004D289F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mallCaps/>
          <w:sz w:val="24"/>
          <w:szCs w:val="24"/>
        </w:rPr>
        <w:lastRenderedPageBreak/>
        <w:t>o</w:t>
      </w:r>
      <w:r>
        <w:rPr>
          <w:rFonts w:ascii="Arial" w:hAnsi="Arial" w:cs="Arial"/>
          <w:sz w:val="24"/>
          <w:szCs w:val="24"/>
        </w:rPr>
        <w:t xml:space="preserve">bniżenie wypadkowości w ruchu drogowym poprzez zwiększenie udziału podróży koleją w stosunku do podróży samochodem. </w:t>
      </w:r>
    </w:p>
    <w:p w14:paraId="77AC1719" w14:textId="77777777" w:rsidR="004D289F" w:rsidRDefault="004D289F" w:rsidP="004D289F">
      <w:pPr>
        <w:pStyle w:val="NormalnyWeb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Planowane efekty:</w:t>
      </w:r>
    </w:p>
    <w:p w14:paraId="1FFF1E08" w14:textId="309E45A9" w:rsidR="004D289F" w:rsidRPr="00E87D05" w:rsidRDefault="004D289F" w:rsidP="00E87D05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</w:rPr>
        <w:t>Planowane efekty realizacji Projektu, to</w:t>
      </w:r>
      <w:r w:rsidR="00F73D01">
        <w:rPr>
          <w:rFonts w:ascii="Arial" w:hAnsi="Arial" w:cs="Arial"/>
        </w:rPr>
        <w:t xml:space="preserve"> uruchomienie nowych połączeń </w:t>
      </w:r>
      <w:r w:rsidR="00E87D05">
        <w:rPr>
          <w:rFonts w:ascii="Arial" w:hAnsi="Arial" w:cs="Arial"/>
        </w:rPr>
        <w:t>na niezelektryfikowanych liniach kolejowych: nr 25 w relacji Łódź/Zgierz – Opoczno i nr 53 w relacji Łódź/Zgierz – Spała oraz</w:t>
      </w:r>
      <w:r w:rsidR="00A46D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zwiększenie liczby połączeń</w:t>
      </w:r>
      <w:r w:rsidR="000E63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obecnie obsługiwanych trasach.</w:t>
      </w:r>
    </w:p>
    <w:p w14:paraId="43F98816" w14:textId="77777777" w:rsidR="002845A7" w:rsidRDefault="002845A7" w:rsidP="004D289F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</w:p>
    <w:p w14:paraId="192FEDCD" w14:textId="58295047" w:rsidR="004D289F" w:rsidRDefault="004D289F" w:rsidP="004D289F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Zakres rzeczowy Projektu:</w:t>
      </w:r>
    </w:p>
    <w:p w14:paraId="5EC2A398" w14:textId="77777777" w:rsidR="004D289F" w:rsidRDefault="004D289F" w:rsidP="004D289F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</w:p>
    <w:p w14:paraId="6C0ADB0D" w14:textId="3C4DFBB2" w:rsidR="004D289F" w:rsidRDefault="005A0EDC" w:rsidP="004D289F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Zakup</w:t>
      </w:r>
      <w:r w:rsidR="00CB668C">
        <w:rPr>
          <w:rFonts w:ascii="Arial" w:hAnsi="Arial" w:cs="Arial"/>
          <w:lang w:eastAsia="en-US"/>
        </w:rPr>
        <w:t xml:space="preserve"> 3</w:t>
      </w:r>
      <w:r w:rsidR="004D289F">
        <w:rPr>
          <w:rFonts w:ascii="Arial" w:hAnsi="Arial" w:cs="Arial"/>
          <w:lang w:eastAsia="en-US"/>
        </w:rPr>
        <w:t xml:space="preserve"> szt</w:t>
      </w:r>
      <w:r>
        <w:rPr>
          <w:rFonts w:ascii="Arial" w:hAnsi="Arial" w:cs="Arial"/>
          <w:lang w:eastAsia="en-US"/>
        </w:rPr>
        <w:t xml:space="preserve">uk nowych, trzyczłonowych, dwunapędowych </w:t>
      </w:r>
      <w:r w:rsidR="004D289F">
        <w:rPr>
          <w:rFonts w:ascii="Arial" w:hAnsi="Arial" w:cs="Arial"/>
          <w:lang w:eastAsia="en-US"/>
        </w:rPr>
        <w:t>zespołów trakcyjnych</w:t>
      </w:r>
      <w:r>
        <w:rPr>
          <w:rFonts w:ascii="Arial" w:hAnsi="Arial" w:cs="Arial"/>
          <w:lang w:eastAsia="en-US"/>
        </w:rPr>
        <w:t xml:space="preserve"> – zasilanych z sieci trakcyjnej 3 kVDC oraz silników spalinowych</w:t>
      </w:r>
      <w:r w:rsidR="002845A7">
        <w:rPr>
          <w:rFonts w:ascii="Arial" w:hAnsi="Arial" w:cs="Arial"/>
          <w:lang w:eastAsia="en-US"/>
        </w:rPr>
        <w:t xml:space="preserve">, przeznaczonych do wykonywania pasażerskich przewozów aglomeracyjnych </w:t>
      </w:r>
      <w:r w:rsidR="000E6303">
        <w:rPr>
          <w:rFonts w:ascii="Arial" w:hAnsi="Arial" w:cs="Arial"/>
          <w:lang w:eastAsia="en-US"/>
        </w:rPr>
        <w:br/>
      </w:r>
      <w:r w:rsidR="002845A7">
        <w:rPr>
          <w:rFonts w:ascii="Arial" w:hAnsi="Arial" w:cs="Arial"/>
          <w:lang w:eastAsia="en-US"/>
        </w:rPr>
        <w:t xml:space="preserve">i </w:t>
      </w:r>
      <w:r w:rsidR="00096A29">
        <w:rPr>
          <w:rFonts w:ascii="Arial" w:hAnsi="Arial" w:cs="Arial"/>
          <w:lang w:eastAsia="en-US"/>
        </w:rPr>
        <w:t>regionalnych</w:t>
      </w:r>
      <w:r>
        <w:rPr>
          <w:rFonts w:ascii="Arial" w:hAnsi="Arial" w:cs="Arial"/>
          <w:lang w:eastAsia="en-US"/>
        </w:rPr>
        <w:t>.</w:t>
      </w:r>
    </w:p>
    <w:p w14:paraId="778283F2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650CCF6D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Ramy czasowe realizacji Projektu:</w:t>
      </w:r>
    </w:p>
    <w:p w14:paraId="377E73D2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092E165C" w14:textId="29A73F15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Rozpoczęcie realizacji Projektu: 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  <w:t>01.0</w:t>
      </w:r>
      <w:r w:rsidR="00CB668C">
        <w:rPr>
          <w:rFonts w:ascii="Arial" w:hAnsi="Arial" w:cs="Arial"/>
          <w:lang w:eastAsia="en-US"/>
        </w:rPr>
        <w:t>7</w:t>
      </w:r>
      <w:r>
        <w:rPr>
          <w:rFonts w:ascii="Arial" w:hAnsi="Arial" w:cs="Arial"/>
          <w:lang w:eastAsia="en-US"/>
        </w:rPr>
        <w:t>.20</w:t>
      </w:r>
      <w:r w:rsidR="00CB668C">
        <w:rPr>
          <w:rFonts w:ascii="Arial" w:hAnsi="Arial" w:cs="Arial"/>
          <w:lang w:eastAsia="en-US"/>
        </w:rPr>
        <w:t>20</w:t>
      </w:r>
      <w:r>
        <w:rPr>
          <w:rFonts w:ascii="Arial" w:hAnsi="Arial" w:cs="Arial"/>
          <w:lang w:eastAsia="en-US"/>
        </w:rPr>
        <w:t xml:space="preserve"> r.</w:t>
      </w:r>
    </w:p>
    <w:p w14:paraId="481C7D72" w14:textId="0D9BD006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Zakończenie realizacji Projektu: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 w:rsidR="00CB668C">
        <w:rPr>
          <w:rFonts w:ascii="Arial" w:hAnsi="Arial" w:cs="Arial"/>
          <w:lang w:eastAsia="en-US"/>
        </w:rPr>
        <w:t>31</w:t>
      </w:r>
      <w:r>
        <w:rPr>
          <w:rFonts w:ascii="Arial" w:hAnsi="Arial" w:cs="Arial"/>
          <w:lang w:eastAsia="en-US"/>
        </w:rPr>
        <w:t>.</w:t>
      </w:r>
      <w:r w:rsidR="00CB668C">
        <w:rPr>
          <w:rFonts w:ascii="Arial" w:hAnsi="Arial" w:cs="Arial"/>
          <w:lang w:eastAsia="en-US"/>
        </w:rPr>
        <w:t>1</w:t>
      </w:r>
      <w:r>
        <w:rPr>
          <w:rFonts w:ascii="Arial" w:hAnsi="Arial" w:cs="Arial"/>
          <w:lang w:eastAsia="en-US"/>
        </w:rPr>
        <w:t>2.202</w:t>
      </w:r>
      <w:r w:rsidR="00CB668C">
        <w:rPr>
          <w:rFonts w:ascii="Arial" w:hAnsi="Arial" w:cs="Arial"/>
          <w:lang w:eastAsia="en-US"/>
        </w:rPr>
        <w:t>3</w:t>
      </w:r>
      <w:r>
        <w:rPr>
          <w:rFonts w:ascii="Arial" w:hAnsi="Arial" w:cs="Arial"/>
          <w:lang w:eastAsia="en-US"/>
        </w:rPr>
        <w:t xml:space="preserve"> r.</w:t>
      </w:r>
    </w:p>
    <w:p w14:paraId="080556D5" w14:textId="77777777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</w:p>
    <w:p w14:paraId="4FE0E9BE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Wartość Projektu:</w:t>
      </w:r>
    </w:p>
    <w:p w14:paraId="0273F8FE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3623C905" w14:textId="2AEF50F5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Całkowita wartość Projektu: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 w:rsidR="00CB668C">
        <w:rPr>
          <w:rFonts w:ascii="Arial" w:hAnsi="Arial" w:cs="Arial"/>
          <w:lang w:eastAsia="en-US"/>
        </w:rPr>
        <w:t>74 517 900</w:t>
      </w:r>
      <w:r>
        <w:rPr>
          <w:rFonts w:ascii="Arial" w:hAnsi="Arial" w:cs="Arial"/>
          <w:lang w:eastAsia="en-US"/>
        </w:rPr>
        <w:t>,00 zł</w:t>
      </w:r>
    </w:p>
    <w:p w14:paraId="15E386C2" w14:textId="1B19BE73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Wartość wydatków kwalifikowalnych: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 w:rsidR="00CB668C">
        <w:rPr>
          <w:rFonts w:ascii="Arial" w:hAnsi="Arial" w:cs="Arial"/>
          <w:lang w:eastAsia="en-US"/>
        </w:rPr>
        <w:t>60 716 750</w:t>
      </w:r>
      <w:r>
        <w:rPr>
          <w:rFonts w:ascii="Arial" w:hAnsi="Arial" w:cs="Arial"/>
          <w:lang w:eastAsia="en-US"/>
        </w:rPr>
        <w:t>,00 zł</w:t>
      </w:r>
    </w:p>
    <w:p w14:paraId="54B584F6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lang w:eastAsia="en-US"/>
        </w:rPr>
      </w:pPr>
    </w:p>
    <w:p w14:paraId="52BAABF4" w14:textId="77777777" w:rsidR="004D289F" w:rsidRDefault="004D289F" w:rsidP="004D289F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Wkład Funduszy Europejskich:</w:t>
      </w:r>
    </w:p>
    <w:p w14:paraId="5E63A0A2" w14:textId="77777777" w:rsidR="004D289F" w:rsidRDefault="004D289F" w:rsidP="004D289F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br/>
        <w:t>Dofinansowanie:</w:t>
      </w:r>
    </w:p>
    <w:p w14:paraId="2F163D65" w14:textId="77777777" w:rsidR="004D289F" w:rsidRDefault="004D289F" w:rsidP="004D289F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poziom dofinansowania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  <w:t>85%</w:t>
      </w:r>
    </w:p>
    <w:p w14:paraId="033E1DAB" w14:textId="02F8F1C4" w:rsidR="004D289F" w:rsidRDefault="004D289F" w:rsidP="004D289F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kwota dofinansowania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 w:rsidR="00CB668C">
        <w:rPr>
          <w:rFonts w:ascii="Arial" w:hAnsi="Arial" w:cs="Arial"/>
          <w:lang w:eastAsia="en-US"/>
        </w:rPr>
        <w:t>51 609 237</w:t>
      </w:r>
      <w:r>
        <w:rPr>
          <w:rFonts w:ascii="Arial" w:hAnsi="Arial" w:cs="Arial"/>
          <w:lang w:eastAsia="en-US"/>
        </w:rPr>
        <w:t>,</w:t>
      </w:r>
      <w:r w:rsidR="00CB668C">
        <w:rPr>
          <w:rFonts w:ascii="Arial" w:hAnsi="Arial" w:cs="Arial"/>
          <w:lang w:eastAsia="en-US"/>
        </w:rPr>
        <w:t>5</w:t>
      </w:r>
      <w:r>
        <w:rPr>
          <w:rFonts w:ascii="Arial" w:hAnsi="Arial" w:cs="Arial"/>
          <w:lang w:eastAsia="en-US"/>
        </w:rPr>
        <w:t>0 zł</w:t>
      </w:r>
    </w:p>
    <w:p w14:paraId="0104D1A9" w14:textId="77777777" w:rsidR="004D289F" w:rsidRDefault="004D289F" w:rsidP="004D289F">
      <w:pPr>
        <w:pStyle w:val="NormalnyWeb"/>
        <w:ind w:left="720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Umowa o dofinansowanie Projektu:</w:t>
      </w:r>
    </w:p>
    <w:p w14:paraId="2ABC9B3F" w14:textId="2B635E63" w:rsidR="004A5EC6" w:rsidRPr="00FB7507" w:rsidRDefault="004D289F" w:rsidP="00F73D01">
      <w:pPr>
        <w:pStyle w:val="NormalnyWeb"/>
        <w:spacing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lastRenderedPageBreak/>
        <w:t>Umowa o dofinansowanie Projektu Nr UDA-RPLD.03.04.00-10-000</w:t>
      </w:r>
      <w:r w:rsidR="00CB668C">
        <w:rPr>
          <w:rFonts w:ascii="Arial" w:hAnsi="Arial" w:cs="Arial"/>
          <w:lang w:eastAsia="en-US"/>
        </w:rPr>
        <w:t>1</w:t>
      </w:r>
      <w:r>
        <w:rPr>
          <w:rFonts w:ascii="Arial" w:hAnsi="Arial" w:cs="Arial"/>
          <w:lang w:eastAsia="en-US"/>
        </w:rPr>
        <w:t>/</w:t>
      </w:r>
      <w:r w:rsidR="00CB668C">
        <w:rPr>
          <w:rFonts w:ascii="Arial" w:hAnsi="Arial" w:cs="Arial"/>
          <w:lang w:eastAsia="en-US"/>
        </w:rPr>
        <w:t>21</w:t>
      </w:r>
      <w:r>
        <w:rPr>
          <w:rFonts w:ascii="Arial" w:hAnsi="Arial" w:cs="Arial"/>
          <w:lang w:eastAsia="en-US"/>
        </w:rPr>
        <w:t xml:space="preserve">-00 </w:t>
      </w:r>
      <w:r>
        <w:rPr>
          <w:rFonts w:ascii="Arial" w:hAnsi="Arial" w:cs="Arial"/>
          <w:lang w:eastAsia="en-US"/>
        </w:rPr>
        <w:br/>
        <w:t>z</w:t>
      </w:r>
      <w:r w:rsidR="00F73D01">
        <w:rPr>
          <w:rFonts w:ascii="Arial" w:hAnsi="Arial" w:cs="Arial"/>
          <w:lang w:eastAsia="en-US"/>
        </w:rPr>
        <w:t xml:space="preserve"> dn. </w:t>
      </w:r>
      <w:r w:rsidR="00CB668C">
        <w:rPr>
          <w:rFonts w:ascii="Arial" w:hAnsi="Arial" w:cs="Arial"/>
          <w:lang w:eastAsia="en-US"/>
        </w:rPr>
        <w:t>2</w:t>
      </w:r>
      <w:r>
        <w:rPr>
          <w:rFonts w:ascii="Arial" w:hAnsi="Arial" w:cs="Arial"/>
          <w:lang w:eastAsia="en-US"/>
        </w:rPr>
        <w:t>3.</w:t>
      </w:r>
      <w:r w:rsidR="00CB668C">
        <w:rPr>
          <w:rFonts w:ascii="Arial" w:hAnsi="Arial" w:cs="Arial"/>
          <w:lang w:eastAsia="en-US"/>
        </w:rPr>
        <w:t>07.</w:t>
      </w:r>
      <w:r>
        <w:rPr>
          <w:rFonts w:ascii="Arial" w:hAnsi="Arial" w:cs="Arial"/>
          <w:lang w:eastAsia="en-US"/>
        </w:rPr>
        <w:t>20</w:t>
      </w:r>
      <w:r w:rsidR="00CB668C">
        <w:rPr>
          <w:rFonts w:ascii="Arial" w:hAnsi="Arial" w:cs="Arial"/>
          <w:lang w:eastAsia="en-US"/>
        </w:rPr>
        <w:t>21</w:t>
      </w:r>
      <w:r>
        <w:rPr>
          <w:rFonts w:ascii="Arial" w:hAnsi="Arial" w:cs="Arial"/>
          <w:lang w:eastAsia="en-US"/>
        </w:rPr>
        <w:t xml:space="preserve"> r., Beneficjent - Łódzka Kolej Aglomeracyjna sp. z o.o.</w:t>
      </w:r>
      <w:r w:rsidR="00F73D01">
        <w:rPr>
          <w:rFonts w:ascii="Arial" w:hAnsi="Arial" w:cs="Arial"/>
          <w:lang w:eastAsia="en-US"/>
        </w:rPr>
        <w:t xml:space="preserve"> </w:t>
      </w:r>
      <w:r w:rsidR="00F73D01">
        <w:rPr>
          <w:rFonts w:ascii="Arial" w:hAnsi="Arial" w:cs="Arial"/>
          <w:lang w:eastAsia="en-US"/>
        </w:rPr>
        <w:br/>
      </w:r>
      <w:r>
        <w:rPr>
          <w:rFonts w:ascii="Arial" w:hAnsi="Arial" w:cs="Arial"/>
          <w:lang w:eastAsia="en-US"/>
        </w:rPr>
        <w:t>z siedzibą w Łodzi.</w:t>
      </w:r>
    </w:p>
    <w:sectPr w:rsidR="004A5EC6" w:rsidRPr="00FB7507" w:rsidSect="00CF5E5F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C9B42" w14:textId="77777777" w:rsidR="005E091D" w:rsidRDefault="005E091D" w:rsidP="005C66EB">
      <w:pPr>
        <w:spacing w:after="0" w:line="240" w:lineRule="auto"/>
      </w:pPr>
      <w:r>
        <w:separator/>
      </w:r>
    </w:p>
  </w:endnote>
  <w:endnote w:type="continuationSeparator" w:id="0">
    <w:p w14:paraId="2ABC9B43" w14:textId="77777777" w:rsidR="005E091D" w:rsidRDefault="005E091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C9B40" w14:textId="77777777" w:rsidR="005E091D" w:rsidRDefault="005E091D" w:rsidP="005C66EB">
      <w:pPr>
        <w:spacing w:after="0" w:line="240" w:lineRule="auto"/>
      </w:pPr>
      <w:r>
        <w:separator/>
      </w:r>
    </w:p>
  </w:footnote>
  <w:footnote w:type="continuationSeparator" w:id="0">
    <w:p w14:paraId="2ABC9B41" w14:textId="77777777" w:rsidR="005E091D" w:rsidRDefault="005E091D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9B44" w14:textId="77777777" w:rsidR="00A06B2B" w:rsidRDefault="00A46D1B">
    <w:pPr>
      <w:pStyle w:val="Nagwek"/>
    </w:pPr>
    <w:r>
      <w:rPr>
        <w:noProof/>
        <w:lang w:eastAsia="pl-PL"/>
      </w:rPr>
      <w:pict w14:anchorId="2ABC9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0CD2" w14:textId="1395EA23" w:rsidR="004A336D" w:rsidRDefault="00A46D1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ABC9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-71.25pt;margin-top:-101.6pt;width:595.2pt;height:841.9pt;z-index:-251656192;mso-position-horizontal-relative:margin;mso-position-vertical-relative:margin" o:allowincell="f">
          <v:imagedata r:id="rId1" o:title="bg"/>
          <w10:wrap anchorx="margin" anchory="margin"/>
        </v:shape>
      </w:pict>
    </w:r>
  </w:p>
  <w:p w14:paraId="2ABC9B4F" w14:textId="4F874604" w:rsidR="00253CCE" w:rsidRDefault="004A336D" w:rsidP="004A336D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32D47B4A" wp14:editId="7E9E37CC">
          <wp:extent cx="5753735" cy="6381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8F3C13" w14:textId="70896FE1" w:rsidR="004A336D" w:rsidRDefault="004A336D" w:rsidP="004A336D">
    <w:pPr>
      <w:pStyle w:val="Nagwek"/>
      <w:jc w:val="center"/>
      <w:rPr>
        <w:rFonts w:ascii="Arial" w:hAnsi="Arial" w:cs="Arial"/>
      </w:rPr>
    </w:pPr>
  </w:p>
  <w:p w14:paraId="6395F7C2" w14:textId="77777777" w:rsidR="004A336D" w:rsidRPr="00FB7507" w:rsidRDefault="004A336D" w:rsidP="004A336D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9B62" w14:textId="77777777" w:rsidR="00A06B2B" w:rsidRDefault="00A46D1B">
    <w:pPr>
      <w:pStyle w:val="Nagwek"/>
    </w:pPr>
    <w:r>
      <w:rPr>
        <w:noProof/>
        <w:lang w:eastAsia="pl-PL"/>
      </w:rPr>
      <w:pict w14:anchorId="2ABC9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33ED9"/>
    <w:multiLevelType w:val="hybridMultilevel"/>
    <w:tmpl w:val="A7A605C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6E61A8D"/>
    <w:multiLevelType w:val="hybridMultilevel"/>
    <w:tmpl w:val="4470FA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343AC"/>
    <w:rsid w:val="00096A29"/>
    <w:rsid w:val="00096BE7"/>
    <w:rsid w:val="000E6303"/>
    <w:rsid w:val="00191FC9"/>
    <w:rsid w:val="001E4E77"/>
    <w:rsid w:val="001E777A"/>
    <w:rsid w:val="001F605B"/>
    <w:rsid w:val="00253CCE"/>
    <w:rsid w:val="00253F31"/>
    <w:rsid w:val="002845A7"/>
    <w:rsid w:val="002E3386"/>
    <w:rsid w:val="004030F9"/>
    <w:rsid w:val="00462D24"/>
    <w:rsid w:val="0047097B"/>
    <w:rsid w:val="004A336D"/>
    <w:rsid w:val="004A5EC6"/>
    <w:rsid w:val="004B273F"/>
    <w:rsid w:val="004D289F"/>
    <w:rsid w:val="005101F0"/>
    <w:rsid w:val="005A0EDC"/>
    <w:rsid w:val="005C66EB"/>
    <w:rsid w:val="005E091D"/>
    <w:rsid w:val="0060193A"/>
    <w:rsid w:val="006B654C"/>
    <w:rsid w:val="006C6D3A"/>
    <w:rsid w:val="007B7F53"/>
    <w:rsid w:val="007E0478"/>
    <w:rsid w:val="00822985"/>
    <w:rsid w:val="008C6735"/>
    <w:rsid w:val="009A551F"/>
    <w:rsid w:val="009D398A"/>
    <w:rsid w:val="00A06B2B"/>
    <w:rsid w:val="00A46D1B"/>
    <w:rsid w:val="00A56C8F"/>
    <w:rsid w:val="00B1030E"/>
    <w:rsid w:val="00B256E9"/>
    <w:rsid w:val="00B657FF"/>
    <w:rsid w:val="00BD4EBF"/>
    <w:rsid w:val="00C22699"/>
    <w:rsid w:val="00CB668C"/>
    <w:rsid w:val="00CD1EAC"/>
    <w:rsid w:val="00CF5BDB"/>
    <w:rsid w:val="00CF5E5F"/>
    <w:rsid w:val="00D2623E"/>
    <w:rsid w:val="00D97A9F"/>
    <w:rsid w:val="00E87D05"/>
    <w:rsid w:val="00EB2641"/>
    <w:rsid w:val="00F73D01"/>
    <w:rsid w:val="00FB7507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ABC9B3F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89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4D28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D289F"/>
    <w:pPr>
      <w:ind w:left="720"/>
      <w:contextualSpacing/>
    </w:pPr>
  </w:style>
  <w:style w:type="character" w:customStyle="1" w:styleId="WyliczanieZnakZnak">
    <w:name w:val="Wyliczanie Znak Znak"/>
    <w:rsid w:val="004D289F"/>
    <w:rPr>
      <w:rFonts w:ascii="Arial" w:hAnsi="Arial" w:cs="Arial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95B5F-7BE5-4685-9CF1-F6D62D2C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384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Karpińska</cp:lastModifiedBy>
  <cp:revision>9</cp:revision>
  <cp:lastPrinted>2017-07-19T07:08:00Z</cp:lastPrinted>
  <dcterms:created xsi:type="dcterms:W3CDTF">2021-08-09T11:48:00Z</dcterms:created>
  <dcterms:modified xsi:type="dcterms:W3CDTF">2021-08-16T12:58:00Z</dcterms:modified>
</cp:coreProperties>
</file>